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tblpY="-10215"/>
        <w:tblW w:w="1077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3198"/>
        <w:gridCol w:w="340"/>
        <w:gridCol w:w="364"/>
        <w:gridCol w:w="30"/>
        <w:gridCol w:w="2952"/>
      </w:tblGrid>
      <w:tr w:rsidR="00B93459" w:rsidRPr="006372A2" w:rsidTr="000F2E01">
        <w:trPr>
          <w:trHeight w:val="1381"/>
        </w:trPr>
        <w:tc>
          <w:tcPr>
            <w:tcW w:w="708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93459" w:rsidRPr="006372A2" w:rsidRDefault="00B93459" w:rsidP="006372A2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</w:p>
          <w:p w:rsidR="00B93459" w:rsidRPr="006372A2" w:rsidRDefault="00337C79" w:rsidP="006372A2">
            <w:pPr>
              <w:pStyle w:val="ConsPlusNormal"/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</w:pPr>
            <w:bookmarkStart w:id="0" w:name="P65"/>
            <w:bookmarkEnd w:id="0"/>
            <w:r w:rsidRPr="006372A2">
              <w:rPr>
                <w:rFonts w:ascii="Times New Roman" w:hAnsi="Times New Roman" w:cs="Times New Roman"/>
                <w:noProof/>
                <w:szCs w:val="20"/>
              </w:rPr>
              <w:drawing>
                <wp:inline distT="0" distB="0" distL="0" distR="0">
                  <wp:extent cx="1827549" cy="465827"/>
                  <wp:effectExtent l="19050" t="0" r="1251" b="0"/>
                  <wp:docPr id="1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659" cy="473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136C" w:rsidRDefault="00EB136C" w:rsidP="006372A2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</w:pPr>
          </w:p>
          <w:p w:rsidR="00B93459" w:rsidRPr="006372A2" w:rsidRDefault="00B93459" w:rsidP="006372A2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</w:pPr>
            <w:r w:rsidRPr="006372A2"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  <w:t>КЛЮЧЕВОЙ ИНФОРМАЦИОННЫЙ ДОКУМЕНТ</w:t>
            </w:r>
          </w:p>
          <w:p w:rsidR="00B93459" w:rsidRPr="006372A2" w:rsidRDefault="00B93459" w:rsidP="006372A2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</w:pPr>
            <w:r w:rsidRPr="006372A2"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  <w:t>ОБ УСЛОВИЯХ ДОГОВОРА ДОБРОВОЛЬНОГО МЕДИЦИНСКОГО СТРАХОВАНИЯ</w:t>
            </w:r>
          </w:p>
          <w:p w:rsidR="00E94252" w:rsidRPr="006372A2" w:rsidRDefault="00E94252" w:rsidP="006372A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  <w:t>По программе «Трудовой Мигрант»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3459" w:rsidRPr="006372A2" w:rsidRDefault="00B93459" w:rsidP="006372A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459" w:rsidRPr="006372A2" w:rsidRDefault="00220E27" w:rsidP="006372A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1" w:name="_GoBack"/>
            <w:bookmarkEnd w:id="1"/>
            <w:r>
              <w:rPr>
                <w:noProof/>
              </w:rPr>
              <w:drawing>
                <wp:inline distT="0" distB="0" distL="0" distR="0">
                  <wp:extent cx="1714500" cy="1714500"/>
                  <wp:effectExtent l="0" t="0" r="0" b="0"/>
                  <wp:docPr id="3" name="Рисунок 3" descr="http://qrcoder.ru/code/?https%3A%2F%2Fosk-ins.ru%2Fupload_files%2Fpravila-dms-migrant-2026-10_779.pd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osk-ins.ru%2Fupload_files%2Fpravila-dms-migrant-2026-10_779.pd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4BED" w:rsidRPr="006372A2" w:rsidTr="000F2E01">
        <w:trPr>
          <w:trHeight w:val="668"/>
        </w:trPr>
        <w:tc>
          <w:tcPr>
            <w:tcW w:w="708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6D4BED" w:rsidRPr="006372A2" w:rsidRDefault="006D4BED" w:rsidP="00590F3C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 xml:space="preserve">подготовлен на основании </w:t>
            </w:r>
            <w:r w:rsidR="00ED7E50" w:rsidRPr="006372A2">
              <w:rPr>
                <w:rFonts w:ascii="Times New Roman" w:hAnsi="Times New Roman" w:cs="Times New Roman"/>
                <w:szCs w:val="20"/>
              </w:rPr>
              <w:t xml:space="preserve">Правил </w:t>
            </w:r>
            <w:r w:rsidR="00D46517" w:rsidRPr="006372A2">
              <w:rPr>
                <w:rFonts w:ascii="Times New Roman" w:hAnsi="Times New Roman" w:cs="Times New Roman"/>
                <w:szCs w:val="20"/>
              </w:rPr>
              <w:t>д</w:t>
            </w:r>
            <w:r w:rsidRPr="006372A2">
              <w:rPr>
                <w:rFonts w:ascii="Times New Roman" w:hAnsi="Times New Roman" w:cs="Times New Roman"/>
                <w:szCs w:val="20"/>
              </w:rPr>
              <w:t xml:space="preserve">обровольного медицинского страхования </w:t>
            </w:r>
            <w:r w:rsidR="00ED7E50" w:rsidRPr="006372A2">
              <w:rPr>
                <w:rFonts w:ascii="Times New Roman" w:hAnsi="Times New Roman" w:cs="Times New Roman"/>
                <w:szCs w:val="20"/>
              </w:rPr>
              <w:t xml:space="preserve">трудовых </w:t>
            </w:r>
            <w:r w:rsidR="00744659" w:rsidRPr="006372A2">
              <w:rPr>
                <w:rFonts w:ascii="Times New Roman" w:hAnsi="Times New Roman" w:cs="Times New Roman"/>
                <w:szCs w:val="20"/>
              </w:rPr>
              <w:t xml:space="preserve">мигрантов </w:t>
            </w:r>
            <w:r w:rsidRPr="006372A2">
              <w:rPr>
                <w:rFonts w:ascii="Times New Roman" w:hAnsi="Times New Roman" w:cs="Times New Roman"/>
                <w:szCs w:val="20"/>
              </w:rPr>
              <w:t xml:space="preserve">Акционерного общества «Объединенная страховая компания», утверждённых Приказом Президента от </w:t>
            </w:r>
            <w:r w:rsidR="00693370" w:rsidRPr="00590F3C">
              <w:rPr>
                <w:rFonts w:ascii="Times New Roman" w:hAnsi="Times New Roman" w:cs="Times New Roman"/>
                <w:szCs w:val="20"/>
              </w:rPr>
              <w:t>12.10</w:t>
            </w:r>
            <w:r w:rsidR="00A63D87" w:rsidRPr="00590F3C">
              <w:rPr>
                <w:rFonts w:ascii="Times New Roman" w:hAnsi="Times New Roman" w:cs="Times New Roman"/>
                <w:szCs w:val="20"/>
              </w:rPr>
              <w:t>.20</w:t>
            </w:r>
            <w:r w:rsidR="00693370" w:rsidRPr="00590F3C">
              <w:rPr>
                <w:rFonts w:ascii="Times New Roman" w:hAnsi="Times New Roman" w:cs="Times New Roman"/>
                <w:szCs w:val="20"/>
              </w:rPr>
              <w:t>26</w:t>
            </w:r>
            <w:r w:rsidR="00744659" w:rsidRPr="00590F3C">
              <w:rPr>
                <w:rFonts w:ascii="Times New Roman" w:hAnsi="Times New Roman" w:cs="Times New Roman"/>
                <w:szCs w:val="20"/>
              </w:rPr>
              <w:t xml:space="preserve"> №С-</w:t>
            </w:r>
            <w:r w:rsidR="00590F3C" w:rsidRPr="00590F3C">
              <w:rPr>
                <w:rFonts w:ascii="Times New Roman" w:hAnsi="Times New Roman" w:cs="Times New Roman"/>
                <w:szCs w:val="20"/>
              </w:rPr>
              <w:t>456</w:t>
            </w:r>
            <w:r w:rsidRPr="00590F3C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372A2">
              <w:rPr>
                <w:rFonts w:ascii="Times New Roman" w:hAnsi="Times New Roman" w:cs="Times New Roman"/>
                <w:szCs w:val="20"/>
              </w:rPr>
              <w:t>(далее - Правила страхования)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4BED" w:rsidRPr="006372A2" w:rsidRDefault="006D4BED" w:rsidP="006372A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ED" w:rsidRPr="006372A2" w:rsidRDefault="006D4BED" w:rsidP="006372A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03C4C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c>
          <w:tcPr>
            <w:tcW w:w="10774" w:type="dxa"/>
            <w:gridSpan w:val="6"/>
          </w:tcPr>
          <w:p w:rsidR="00503C4C" w:rsidRPr="00E55824" w:rsidRDefault="00503C4C" w:rsidP="006372A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E55824">
              <w:rPr>
                <w:rFonts w:ascii="Times New Roman" w:hAnsi="Times New Roman" w:cs="Times New Roman"/>
                <w:b/>
                <w:szCs w:val="20"/>
              </w:rPr>
              <w:t>Страховщик:</w:t>
            </w:r>
            <w:r w:rsidRPr="00E55824">
              <w:rPr>
                <w:rFonts w:ascii="Times New Roman" w:hAnsi="Times New Roman" w:cs="Times New Roman"/>
                <w:szCs w:val="20"/>
              </w:rPr>
              <w:t xml:space="preserve"> Акционерное общество «Объединенная страховая компания» (АО «ОСК»)</w:t>
            </w:r>
          </w:p>
          <w:p w:rsidR="00503C4C" w:rsidRPr="00E55824" w:rsidRDefault="00503C4C" w:rsidP="00B12235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E55824">
              <w:rPr>
                <w:rFonts w:ascii="Times New Roman" w:hAnsi="Times New Roman" w:cs="Times New Roman"/>
                <w:szCs w:val="20"/>
              </w:rPr>
              <w:t>4430</w:t>
            </w:r>
            <w:r w:rsidR="002C3A26" w:rsidRPr="00E55824">
              <w:rPr>
                <w:rFonts w:ascii="Times New Roman" w:hAnsi="Times New Roman" w:cs="Times New Roman"/>
                <w:szCs w:val="20"/>
              </w:rPr>
              <w:t>41</w:t>
            </w:r>
            <w:r w:rsidRPr="00E55824">
              <w:rPr>
                <w:rFonts w:ascii="Times New Roman" w:hAnsi="Times New Roman" w:cs="Times New Roman"/>
                <w:szCs w:val="20"/>
              </w:rPr>
              <w:t>,</w:t>
            </w:r>
            <w:r w:rsidR="002C3A26" w:rsidRPr="00E55824">
              <w:rPr>
                <w:rFonts w:ascii="Times New Roman" w:hAnsi="Times New Roman" w:cs="Times New Roman"/>
                <w:szCs w:val="20"/>
              </w:rPr>
              <w:t xml:space="preserve"> Самарская обл., ГО Самара, р-н Ленинский</w:t>
            </w:r>
            <w:r w:rsidR="00E55824" w:rsidRPr="00E55824">
              <w:rPr>
                <w:rFonts w:ascii="Times New Roman" w:hAnsi="Times New Roman" w:cs="Times New Roman"/>
                <w:szCs w:val="20"/>
              </w:rPr>
              <w:t xml:space="preserve">, </w:t>
            </w:r>
            <w:r w:rsidRPr="00E55824">
              <w:rPr>
                <w:rFonts w:ascii="Times New Roman" w:hAnsi="Times New Roman" w:cs="Times New Roman"/>
                <w:szCs w:val="20"/>
              </w:rPr>
              <w:t>г. Самара, ул.</w:t>
            </w:r>
            <w:r w:rsidR="00E55824" w:rsidRPr="00E55824">
              <w:rPr>
                <w:rFonts w:ascii="Times New Roman" w:hAnsi="Times New Roman" w:cs="Times New Roman"/>
                <w:szCs w:val="20"/>
              </w:rPr>
              <w:t xml:space="preserve"> Ленинская, д.16</w:t>
            </w:r>
            <w:r w:rsidR="00B12235">
              <w:rPr>
                <w:rFonts w:ascii="Times New Roman" w:hAnsi="Times New Roman" w:cs="Times New Roman"/>
                <w:szCs w:val="20"/>
              </w:rPr>
              <w:t>8</w:t>
            </w:r>
            <w:r w:rsidR="00E55824" w:rsidRPr="00E55824">
              <w:rPr>
                <w:rFonts w:ascii="Times New Roman" w:hAnsi="Times New Roman" w:cs="Times New Roman"/>
                <w:szCs w:val="20"/>
              </w:rPr>
              <w:t>, офис 2</w:t>
            </w:r>
          </w:p>
        </w:tc>
      </w:tr>
      <w:tr w:rsidR="006D4BED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val="297"/>
        </w:trPr>
        <w:tc>
          <w:tcPr>
            <w:tcW w:w="1077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BED" w:rsidRPr="006372A2" w:rsidRDefault="006D4BED" w:rsidP="006372A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</w:pPr>
            <w:r w:rsidRPr="006372A2"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  <w:t>Раздел I. ЧТО ЗАСТРАХОВАНО?</w:t>
            </w:r>
          </w:p>
        </w:tc>
      </w:tr>
      <w:tr w:rsidR="00B57DA3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10774" w:type="dxa"/>
            <w:gridSpan w:val="6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44659" w:rsidRPr="006372A2" w:rsidRDefault="00744659" w:rsidP="006372A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 xml:space="preserve">Страховым </w:t>
            </w:r>
            <w:r w:rsidR="00807A5E" w:rsidRPr="006372A2">
              <w:rPr>
                <w:rFonts w:ascii="Times New Roman" w:hAnsi="Times New Roman" w:cs="Times New Roman"/>
                <w:szCs w:val="20"/>
              </w:rPr>
              <w:t>случаем</w:t>
            </w:r>
            <w:r w:rsidR="00ED7E50" w:rsidRPr="006372A2">
              <w:rPr>
                <w:rFonts w:ascii="Times New Roman" w:hAnsi="Times New Roman" w:cs="Times New Roman"/>
                <w:szCs w:val="20"/>
              </w:rPr>
              <w:t xml:space="preserve"> является</w:t>
            </w:r>
            <w:r w:rsidRPr="006372A2">
              <w:rPr>
                <w:rFonts w:ascii="Times New Roman" w:hAnsi="Times New Roman" w:cs="Times New Roman"/>
                <w:szCs w:val="20"/>
              </w:rPr>
              <w:t xml:space="preserve"> обраще</w:t>
            </w:r>
            <w:r w:rsidR="00887556" w:rsidRPr="006372A2">
              <w:rPr>
                <w:rFonts w:ascii="Times New Roman" w:hAnsi="Times New Roman" w:cs="Times New Roman"/>
                <w:szCs w:val="20"/>
              </w:rPr>
              <w:t>ние Застрахованного в медицинскую</w:t>
            </w:r>
            <w:r w:rsidRPr="006372A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87556" w:rsidRPr="006372A2">
              <w:rPr>
                <w:rFonts w:ascii="Times New Roman" w:hAnsi="Times New Roman" w:cs="Times New Roman"/>
                <w:szCs w:val="20"/>
              </w:rPr>
              <w:t xml:space="preserve">организацию, </w:t>
            </w:r>
            <w:r w:rsidRPr="006372A2">
              <w:rPr>
                <w:rFonts w:ascii="Times New Roman" w:hAnsi="Times New Roman" w:cs="Times New Roman"/>
                <w:szCs w:val="20"/>
              </w:rPr>
              <w:t>в течение срок</w:t>
            </w:r>
            <w:r w:rsidR="00725CC1" w:rsidRPr="006372A2">
              <w:rPr>
                <w:rFonts w:ascii="Times New Roman" w:hAnsi="Times New Roman" w:cs="Times New Roman"/>
                <w:szCs w:val="20"/>
              </w:rPr>
              <w:t xml:space="preserve">а действия договора страхования </w:t>
            </w:r>
            <w:r w:rsidR="00887556" w:rsidRPr="006372A2">
              <w:rPr>
                <w:rFonts w:ascii="Times New Roman" w:hAnsi="Times New Roman" w:cs="Times New Roman"/>
                <w:szCs w:val="20"/>
              </w:rPr>
              <w:t xml:space="preserve">за оказанием </w:t>
            </w:r>
            <w:r w:rsidR="00887556" w:rsidRPr="006372A2">
              <w:rPr>
                <w:rFonts w:ascii="Times New Roman" w:hAnsi="Times New Roman" w:cs="Times New Roman"/>
                <w:b/>
                <w:szCs w:val="20"/>
              </w:rPr>
              <w:t>неотложной</w:t>
            </w:r>
            <w:r w:rsidR="00887556" w:rsidRPr="006372A2">
              <w:rPr>
                <w:rFonts w:ascii="Times New Roman" w:hAnsi="Times New Roman" w:cs="Times New Roman"/>
                <w:szCs w:val="20"/>
              </w:rPr>
              <w:t xml:space="preserve"> медицинской помощи </w:t>
            </w:r>
            <w:r w:rsidRPr="006372A2">
              <w:rPr>
                <w:rFonts w:ascii="Times New Roman" w:hAnsi="Times New Roman" w:cs="Times New Roman"/>
                <w:szCs w:val="20"/>
              </w:rPr>
              <w:t>в следствии:</w:t>
            </w:r>
          </w:p>
          <w:p w:rsidR="00744659" w:rsidRPr="006372A2" w:rsidRDefault="00744659" w:rsidP="006372A2">
            <w:pPr>
              <w:pStyle w:val="ConsPlusNormal"/>
              <w:numPr>
                <w:ilvl w:val="0"/>
                <w:numId w:val="11"/>
              </w:numPr>
              <w:ind w:left="364"/>
              <w:jc w:val="both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внезапного острого заболевания или обост</w:t>
            </w:r>
            <w:r w:rsidR="0090732A" w:rsidRPr="006372A2">
              <w:rPr>
                <w:rFonts w:ascii="Times New Roman" w:hAnsi="Times New Roman" w:cs="Times New Roman"/>
                <w:szCs w:val="20"/>
              </w:rPr>
              <w:t>рении хронического заболевания;</w:t>
            </w:r>
          </w:p>
          <w:p w:rsidR="00725CC1" w:rsidRPr="006372A2" w:rsidRDefault="00744659" w:rsidP="006372A2">
            <w:pPr>
              <w:pStyle w:val="ConsPlusNormal"/>
              <w:numPr>
                <w:ilvl w:val="0"/>
                <w:numId w:val="11"/>
              </w:numPr>
              <w:ind w:left="364"/>
              <w:jc w:val="both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травмы, отравления,</w:t>
            </w:r>
            <w:r w:rsidR="00725CC1" w:rsidRPr="006372A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372A2">
              <w:rPr>
                <w:rFonts w:ascii="Times New Roman" w:hAnsi="Times New Roman" w:cs="Times New Roman"/>
                <w:szCs w:val="20"/>
              </w:rPr>
              <w:t>несчастного случая</w:t>
            </w:r>
            <w:r w:rsidR="0090732A" w:rsidRPr="006372A2">
              <w:rPr>
                <w:rFonts w:ascii="Times New Roman" w:hAnsi="Times New Roman" w:cs="Times New Roman"/>
                <w:szCs w:val="20"/>
              </w:rPr>
              <w:t>;</w:t>
            </w:r>
          </w:p>
          <w:p w:rsidR="00B57DA3" w:rsidRPr="006372A2" w:rsidRDefault="00725CC1" w:rsidP="006372A2">
            <w:pPr>
              <w:pStyle w:val="ConsPlusNormal"/>
              <w:ind w:left="4"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 xml:space="preserve">в ситуациях, не </w:t>
            </w:r>
            <w:r w:rsidR="00744659" w:rsidRPr="006372A2">
              <w:rPr>
                <w:rFonts w:ascii="Times New Roman" w:hAnsi="Times New Roman" w:cs="Times New Roman"/>
                <w:szCs w:val="20"/>
              </w:rPr>
              <w:t>предоставляющих непосредственную угрозу жизни Зас</w:t>
            </w:r>
            <w:r w:rsidRPr="006372A2">
              <w:rPr>
                <w:rFonts w:ascii="Times New Roman" w:hAnsi="Times New Roman" w:cs="Times New Roman"/>
                <w:szCs w:val="20"/>
              </w:rPr>
              <w:t xml:space="preserve">трахованного лица, но требующих </w:t>
            </w:r>
            <w:r w:rsidR="00744659" w:rsidRPr="006372A2">
              <w:rPr>
                <w:rFonts w:ascii="Times New Roman" w:hAnsi="Times New Roman" w:cs="Times New Roman"/>
                <w:szCs w:val="20"/>
              </w:rPr>
              <w:t>принятие мер неотложного характера</w:t>
            </w:r>
            <w:r w:rsidRPr="006372A2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44659" w:rsidRPr="006372A2">
              <w:rPr>
                <w:rFonts w:ascii="Times New Roman" w:hAnsi="Times New Roman" w:cs="Times New Roman"/>
                <w:szCs w:val="20"/>
              </w:rPr>
              <w:t>в случаях заболеваний и состояний, регламентированных Федеральными Законами РФ № 326- ФЗ от 29.10.2010 «Об обязательном медицинском страховании в Российской Федерации» ст.35, ч.6, № 115-ФЗ от 25.07.2002 ст.4 «О правовом положении иностранных граждан в РФ» № 323- ФЗ от 21.11.2011 часть 2.1 ст. 80 «Об основах охраны здоровья граждан в Российской Федерации», на основе Указания ЦБ РФ № 3793-У от 13.09.2015</w:t>
            </w:r>
            <w:r w:rsidR="00D741B9" w:rsidRPr="006372A2">
              <w:rPr>
                <w:rFonts w:ascii="Times New Roman" w:hAnsi="Times New Roman" w:cs="Times New Roman"/>
                <w:szCs w:val="20"/>
              </w:rPr>
              <w:t>;</w:t>
            </w:r>
          </w:p>
          <w:p w:rsidR="002144B0" w:rsidRPr="006372A2" w:rsidRDefault="0050065C" w:rsidP="006372A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 xml:space="preserve">По программе страхования также будут возмещены расходы, связанные </w:t>
            </w:r>
            <w:r w:rsidR="00F41C3A" w:rsidRPr="006372A2">
              <w:rPr>
                <w:rFonts w:ascii="Times New Roman" w:hAnsi="Times New Roman" w:cs="Times New Roman"/>
                <w:szCs w:val="20"/>
              </w:rPr>
              <w:t xml:space="preserve">с посмертной репатриацией </w:t>
            </w:r>
            <w:r w:rsidRPr="006372A2">
              <w:rPr>
                <w:rFonts w:ascii="Times New Roman" w:hAnsi="Times New Roman" w:cs="Times New Roman"/>
                <w:szCs w:val="20"/>
              </w:rPr>
              <w:t>тела Застрахованного в страну постоянного проживания</w:t>
            </w:r>
            <w:r w:rsidR="00725CC1" w:rsidRPr="006372A2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</w:rPr>
              <w:t xml:space="preserve"> (</w:t>
            </w:r>
            <w:r w:rsidR="000208BF" w:rsidRPr="006372A2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</w:rPr>
              <w:t>п. 3.</w:t>
            </w:r>
            <w:r w:rsidR="00725CC1" w:rsidRPr="006372A2">
              <w:rPr>
                <w:rFonts w:ascii="Times New Roman" w:eastAsia="Times New Roman" w:hAnsi="Times New Roman" w:cs="Times New Roman"/>
                <w:snapToGrid w:val="0"/>
                <w:color w:val="000000"/>
                <w:szCs w:val="20"/>
              </w:rPr>
              <w:t>1. Правил страхования).</w:t>
            </w:r>
          </w:p>
        </w:tc>
      </w:tr>
      <w:tr w:rsidR="006D4BED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val="319"/>
        </w:trPr>
        <w:tc>
          <w:tcPr>
            <w:tcW w:w="1077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ED" w:rsidRPr="006372A2" w:rsidRDefault="006D4BED" w:rsidP="006372A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</w:pPr>
            <w:r w:rsidRPr="006372A2"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  <w:t>Раздел II. ЧТО НЕ ЗАСТРАХОВАНО?</w:t>
            </w:r>
          </w:p>
        </w:tc>
      </w:tr>
      <w:tr w:rsidR="00523AA6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1077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82" w:rsidRPr="006372A2" w:rsidRDefault="00EA0882" w:rsidP="006372A2">
            <w:pPr>
              <w:ind w:firstLine="0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Страховыми случаями не являются обращения Застрахованного</w:t>
            </w:r>
            <w:r w:rsidR="002144B0" w:rsidRPr="006372A2">
              <w:rPr>
                <w:rFonts w:ascii="Times New Roman" w:hAnsi="Times New Roman"/>
                <w:snapToGrid/>
                <w:color w:val="auto"/>
              </w:rPr>
              <w:t xml:space="preserve"> за медицинской помощью</w:t>
            </w:r>
            <w:r w:rsidRPr="006372A2">
              <w:rPr>
                <w:rFonts w:ascii="Times New Roman" w:hAnsi="Times New Roman"/>
                <w:snapToGrid/>
                <w:color w:val="auto"/>
              </w:rPr>
              <w:t xml:space="preserve">: </w:t>
            </w:r>
          </w:p>
          <w:p w:rsidR="002144B0" w:rsidRPr="006372A2" w:rsidRDefault="006A1C98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 xml:space="preserve">не </w:t>
            </w:r>
            <w:r w:rsidR="000F7DFB" w:rsidRPr="006372A2">
              <w:rPr>
                <w:rFonts w:ascii="Times New Roman" w:hAnsi="Times New Roman"/>
                <w:snapToGrid/>
                <w:color w:val="auto"/>
              </w:rPr>
              <w:t xml:space="preserve">предусмотренные </w:t>
            </w:r>
            <w:r w:rsidR="002144B0" w:rsidRPr="006372A2">
              <w:rPr>
                <w:rFonts w:ascii="Times New Roman" w:hAnsi="Times New Roman"/>
                <w:snapToGrid/>
                <w:color w:val="auto"/>
              </w:rPr>
              <w:t>программой страхования;</w:t>
            </w:r>
          </w:p>
          <w:p w:rsidR="00A00CB1" w:rsidRPr="006372A2" w:rsidRDefault="00A00CB1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оказываемой в плановом порядке</w:t>
            </w:r>
            <w:r w:rsidR="00A63D87" w:rsidRPr="006372A2">
              <w:rPr>
                <w:rFonts w:ascii="Times New Roman" w:hAnsi="Times New Roman"/>
                <w:snapToGrid/>
                <w:color w:val="auto"/>
              </w:rPr>
              <w:t xml:space="preserve"> по выбору/желанию застрахованного лица</w:t>
            </w:r>
            <w:r w:rsidRPr="006372A2">
              <w:rPr>
                <w:rFonts w:ascii="Times New Roman" w:hAnsi="Times New Roman"/>
                <w:snapToGrid/>
                <w:color w:val="auto"/>
              </w:rPr>
              <w:t>;</w:t>
            </w:r>
          </w:p>
          <w:p w:rsidR="00EA0882" w:rsidRPr="006372A2" w:rsidRDefault="002144B0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не назначенной врачом</w:t>
            </w:r>
            <w:r w:rsidR="004E562D" w:rsidRPr="006372A2">
              <w:rPr>
                <w:rFonts w:ascii="Times New Roman" w:hAnsi="Times New Roman"/>
                <w:snapToGrid/>
                <w:color w:val="auto"/>
              </w:rPr>
              <w:t>;</w:t>
            </w:r>
          </w:p>
          <w:p w:rsidR="00A00CB1" w:rsidRPr="006372A2" w:rsidRDefault="00A00CB1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при особо опасных инфекционных болезнях (натуральная оспа, полиомиелит, малярия ТОРС), заболеваниях, включенных в утверждаемый Правительством Российской Федерации перечень заболеваний, представляющих опасность для окружающих: холера; туберкулез; чума; сибирская язва; сап и мелиоидоз; лепра; дифтерия; инфекции, передающиеся преимущественно половым путем; вирусные лихорадки, передаваемые членистоногими, и вирусные геморрагические лихорадки; гепатит В; гепатит С; болезнь, вызванная вирусом иммунодефицита человека (ВИЧ); гельминтозы; педикул</w:t>
            </w:r>
            <w:r w:rsidR="004E562D" w:rsidRPr="006372A2">
              <w:rPr>
                <w:rFonts w:ascii="Times New Roman" w:hAnsi="Times New Roman"/>
                <w:snapToGrid/>
                <w:color w:val="auto"/>
              </w:rPr>
              <w:t>ез, акариаз и другие инфестации;</w:t>
            </w:r>
          </w:p>
          <w:p w:rsidR="00A00CB1" w:rsidRPr="006372A2" w:rsidRDefault="00A00CB1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при з</w:t>
            </w:r>
            <w:r w:rsidR="008B3D80" w:rsidRPr="006372A2">
              <w:rPr>
                <w:rFonts w:ascii="Times New Roman" w:hAnsi="Times New Roman"/>
                <w:snapToGrid/>
                <w:color w:val="auto"/>
              </w:rPr>
              <w:t>локачественных новообразованиях</w:t>
            </w:r>
            <w:r w:rsidRPr="006372A2">
              <w:rPr>
                <w:rFonts w:ascii="Times New Roman" w:hAnsi="Times New Roman"/>
                <w:snapToGrid/>
                <w:color w:val="auto"/>
              </w:rPr>
              <w:t xml:space="preserve"> </w:t>
            </w:r>
            <w:r w:rsidR="008B3D80" w:rsidRPr="006372A2">
              <w:rPr>
                <w:rFonts w:ascii="Times New Roman" w:hAnsi="Times New Roman"/>
                <w:snapToGrid/>
                <w:color w:val="auto"/>
              </w:rPr>
              <w:t>;</w:t>
            </w:r>
          </w:p>
          <w:p w:rsidR="00A00CB1" w:rsidRPr="006372A2" w:rsidRDefault="008B3D80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при сахарном диабете;</w:t>
            </w:r>
          </w:p>
          <w:p w:rsidR="00A00CB1" w:rsidRPr="006372A2" w:rsidRDefault="00A00CB1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при психических расстройствах и расстройствах поведения эпилепсии; различных травмах и соматических заболеваниях, возникших в связи с заболеваниями психогенной сферы;</w:t>
            </w:r>
          </w:p>
          <w:p w:rsidR="00A00CB1" w:rsidRPr="006372A2" w:rsidRDefault="00A00CB1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при болезнях, характеризующихся повышенным кровяным давлением;</w:t>
            </w:r>
          </w:p>
          <w:p w:rsidR="00A00CB1" w:rsidRPr="006372A2" w:rsidRDefault="00A00CB1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при врожденных и наследственных заболеваниях</w:t>
            </w:r>
            <w:r w:rsidR="00761E2D" w:rsidRPr="006372A2">
              <w:rPr>
                <w:rFonts w:ascii="Times New Roman" w:hAnsi="Times New Roman"/>
                <w:snapToGrid/>
                <w:color w:val="auto"/>
              </w:rPr>
              <w:t>;</w:t>
            </w:r>
          </w:p>
          <w:p w:rsidR="00EA0882" w:rsidRPr="006372A2" w:rsidRDefault="00EA0882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при патологических состояниях, отравлениях и травмах, возникших у застрахованного лица в состоянии алкогольного опьянения или под воздействием иных психоактивных веществ и (или) лекарственных препаратов, употребленных без назначения врача;</w:t>
            </w:r>
          </w:p>
          <w:p w:rsidR="00EA0882" w:rsidRPr="006372A2" w:rsidRDefault="00EA0882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при возникновении травматических повреждений или иных нарушений здоровья, наступивших в результате совершения застрахованным лицом умышленных противоправных действий;</w:t>
            </w:r>
          </w:p>
          <w:p w:rsidR="00EA0882" w:rsidRPr="006372A2" w:rsidRDefault="00EA0882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при покушении застрахованного лица на самоубийство, за исключением тех случаев, когда застрахованное лицо было доведено до такого состояния противоправными действиями третьих лиц;</w:t>
            </w:r>
          </w:p>
          <w:p w:rsidR="00EA0882" w:rsidRPr="006372A2" w:rsidRDefault="00EA0882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при умышленном причинении себе телесных повреждений;</w:t>
            </w:r>
          </w:p>
          <w:p w:rsidR="00EA0882" w:rsidRPr="006372A2" w:rsidRDefault="002144B0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 xml:space="preserve">связанной </w:t>
            </w:r>
            <w:r w:rsidR="00EA0882" w:rsidRPr="006372A2">
              <w:rPr>
                <w:rFonts w:ascii="Times New Roman" w:hAnsi="Times New Roman"/>
                <w:snapToGrid/>
                <w:color w:val="auto"/>
              </w:rPr>
              <w:t>с беременностью, родами, послеродовым периодом и абортами</w:t>
            </w:r>
            <w:r w:rsidRPr="006372A2">
              <w:rPr>
                <w:rFonts w:ascii="Times New Roman" w:hAnsi="Times New Roman"/>
                <w:snapToGrid/>
                <w:color w:val="auto"/>
              </w:rPr>
              <w:t>;</w:t>
            </w:r>
          </w:p>
          <w:p w:rsidR="00A00CB1" w:rsidRPr="006372A2" w:rsidRDefault="00A00CB1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связанной с  профилактическими мероприятиями, в том числе проведение профилактических прививок;</w:t>
            </w:r>
          </w:p>
          <w:p w:rsidR="00A00CB1" w:rsidRPr="006372A2" w:rsidRDefault="00A00CB1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по лечению заболеваний органов и тканей, требующих сложного и реконструктивного оперативного лечения (проведения коронарографии, аорто-коронарного шунтирования, имплантации кардиостимулятора, трансплантации, аутотрансплантации, эндопротезирования, протезирования, имплантации, остеосинтеза, пластической хирургии и т.д.), нейрохирургического вмешательства;</w:t>
            </w:r>
          </w:p>
          <w:p w:rsidR="00A00CB1" w:rsidRPr="006372A2" w:rsidRDefault="00A00CB1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в связи с манипуляциями на зубах, коронковая часть которых разрушена более чем на 50%  (на момент первичного осмотра врачом) кроме удаления при острой боли</w:t>
            </w:r>
            <w:r w:rsidR="000F7DFB" w:rsidRPr="006372A2">
              <w:rPr>
                <w:rFonts w:ascii="Times New Roman" w:hAnsi="Times New Roman"/>
                <w:snapToGrid/>
                <w:color w:val="auto"/>
              </w:rPr>
              <w:t>;</w:t>
            </w:r>
          </w:p>
          <w:p w:rsidR="000F7DFB" w:rsidRPr="006372A2" w:rsidRDefault="000F7DFB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lastRenderedPageBreak/>
              <w:t>по оказанию высокотехнологичной медицинской помощи; паллиативной помощи, медицинской реабилитации;</w:t>
            </w:r>
          </w:p>
          <w:p w:rsidR="000F7DFB" w:rsidRPr="006372A2" w:rsidRDefault="000F7DFB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по диспансерному наблюдению по поводу хронических заболеваний и наличию факторов повышенного риска у Застрахованного лица.</w:t>
            </w:r>
          </w:p>
          <w:p w:rsidR="00AA061C" w:rsidRPr="006372A2" w:rsidRDefault="00AA061C" w:rsidP="006372A2">
            <w:pPr>
              <w:ind w:firstLine="0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Страховщик не оплачивает расходы на приобретение Страхователем (Застрахованным лицом) лекарственных препаратов и медицинских изделий, за исключением используемых медицинским персоналом при оказании первичной медико-санитарной и специализированной медицинской помощи в неотложной форме</w:t>
            </w:r>
            <w:r w:rsidR="0090732A" w:rsidRPr="006372A2">
              <w:rPr>
                <w:rFonts w:ascii="Times New Roman" w:hAnsi="Times New Roman"/>
                <w:snapToGrid/>
                <w:color w:val="auto"/>
              </w:rPr>
              <w:t>.</w:t>
            </w:r>
          </w:p>
          <w:p w:rsidR="004E562D" w:rsidRPr="006372A2" w:rsidRDefault="004E562D" w:rsidP="006372A2">
            <w:pPr>
              <w:ind w:firstLine="0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Общие исключения:</w:t>
            </w:r>
          </w:p>
          <w:p w:rsidR="004E562D" w:rsidRPr="006372A2" w:rsidRDefault="004E562D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воздействия ядерного взрыва, радиации или радиоактивного заражения;</w:t>
            </w:r>
          </w:p>
          <w:p w:rsidR="004E562D" w:rsidRPr="006372A2" w:rsidRDefault="004E562D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военных действий, а также маневров или иных военных мероприятий;</w:t>
            </w:r>
          </w:p>
          <w:p w:rsidR="002144B0" w:rsidRPr="006372A2" w:rsidRDefault="004E562D" w:rsidP="006372A2">
            <w:pPr>
              <w:pStyle w:val="a7"/>
              <w:numPr>
                <w:ilvl w:val="0"/>
                <w:numId w:val="6"/>
              </w:numPr>
              <w:ind w:left="364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гражданской войны, народных волнений всякого рода или забастовок (п. 3.6 Правил страхования).</w:t>
            </w:r>
          </w:p>
          <w:p w:rsidR="00761E2D" w:rsidRPr="006372A2" w:rsidRDefault="00761E2D" w:rsidP="006372A2">
            <w:pPr>
              <w:ind w:firstLine="0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 xml:space="preserve">Страховщик имеет право отказать в страховой выплате в случаях, предусмотренных п. 13.1, 13.2 Правил страхования. </w:t>
            </w:r>
          </w:p>
          <w:p w:rsidR="008B3D80" w:rsidRPr="006372A2" w:rsidRDefault="008B3D80" w:rsidP="006372A2">
            <w:pPr>
              <w:ind w:firstLine="0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Страховщик имеет право отказать в страховой выплате, если Страхователь (выгодоприобретатель) не исполнил обязанность незамедлительно уведомить страховщика о наступлении страхового случая (если не будет доказано,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возмещение) (ст. 961 ГК РФ).</w:t>
            </w:r>
          </w:p>
        </w:tc>
      </w:tr>
      <w:tr w:rsidR="00886BF8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val="335"/>
        </w:trPr>
        <w:tc>
          <w:tcPr>
            <w:tcW w:w="1077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BF8" w:rsidRPr="006372A2" w:rsidRDefault="00886BF8" w:rsidP="006372A2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</w:pPr>
            <w:r w:rsidRPr="006372A2"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  <w:lastRenderedPageBreak/>
              <w:t>Раздел III. ТЕРРИТОРИЯ СТРАХОВАНИЯ</w:t>
            </w:r>
          </w:p>
        </w:tc>
      </w:tr>
      <w:tr w:rsidR="00886BF8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1077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61C" w:rsidRPr="006372A2" w:rsidRDefault="00886BF8" w:rsidP="006372A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Стр</w:t>
            </w:r>
            <w:r w:rsidR="0034261C" w:rsidRPr="006372A2">
              <w:rPr>
                <w:rFonts w:ascii="Times New Roman" w:hAnsi="Times New Roman" w:cs="Times New Roman"/>
                <w:szCs w:val="20"/>
              </w:rPr>
              <w:t>ахование действует на территори</w:t>
            </w:r>
            <w:r w:rsidR="00A00CB1" w:rsidRPr="006372A2">
              <w:rPr>
                <w:rFonts w:ascii="Times New Roman" w:hAnsi="Times New Roman" w:cs="Times New Roman"/>
                <w:szCs w:val="20"/>
              </w:rPr>
              <w:t>и Российской Федерации</w:t>
            </w:r>
          </w:p>
        </w:tc>
      </w:tr>
      <w:tr w:rsidR="006D4BED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val="194"/>
        </w:trPr>
        <w:tc>
          <w:tcPr>
            <w:tcW w:w="1077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BED" w:rsidRPr="006372A2" w:rsidRDefault="006D4BED" w:rsidP="006372A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</w:pPr>
            <w:r w:rsidRPr="006372A2"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  <w:t>Раздел IV. КАК ПОЛУЧИТЬ СТРАХОВУЮ ВЫПЛАТУ?</w:t>
            </w:r>
          </w:p>
        </w:tc>
      </w:tr>
      <w:tr w:rsidR="006D4BED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1077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A63D87" w:rsidRPr="006372A2" w:rsidRDefault="00A63D87" w:rsidP="006372A2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При наступлении страхового события для организации медицинской помощи Застрахованный:</w:t>
            </w:r>
          </w:p>
          <w:p w:rsidR="00A63D87" w:rsidRPr="006372A2" w:rsidRDefault="00A63D87" w:rsidP="006372A2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Обращается в круглосуточную медицинскую службу Страховщика по телефонам, указанным в Полисе.</w:t>
            </w:r>
          </w:p>
          <w:p w:rsidR="00A63D87" w:rsidRPr="006372A2" w:rsidRDefault="00A63D87" w:rsidP="006372A2">
            <w:pPr>
              <w:ind w:firstLine="0"/>
              <w:rPr>
                <w:rFonts w:ascii="Times New Roman" w:hAnsi="Times New Roman"/>
                <w:snapToGrid/>
                <w:color w:val="auto"/>
              </w:rPr>
            </w:pPr>
            <w:r w:rsidRPr="006372A2">
              <w:rPr>
                <w:rFonts w:ascii="Times New Roman" w:hAnsi="Times New Roman"/>
                <w:snapToGrid/>
                <w:color w:val="auto"/>
              </w:rPr>
              <w:t>Страховые выплаты производятся Страховщиком в соответствии с заключенными договорами на оказание медицинских услуг с медицинскими учреждениями, либо в соответствии с заключенными договорами с сервисными компаниями. Порядок и сроки расчетов за оказанные медицинские и иные услуги определяется в договоре между Страховщиком и медицинским учреждением, либо сервисной компанией.</w:t>
            </w:r>
          </w:p>
          <w:p w:rsidR="00A63D87" w:rsidRPr="006372A2" w:rsidRDefault="00A63D87" w:rsidP="006372A2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 xml:space="preserve">В случае возмещения расходов на репатриацию останков для получения страховой выплаты требуется представить документы: </w:t>
            </w:r>
          </w:p>
          <w:p w:rsidR="00A63D87" w:rsidRPr="006372A2" w:rsidRDefault="00A63D87" w:rsidP="006372A2">
            <w:pPr>
              <w:pStyle w:val="ConsPlusNormal"/>
              <w:numPr>
                <w:ilvl w:val="0"/>
                <w:numId w:val="2"/>
              </w:numPr>
              <w:ind w:left="714" w:hanging="357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письменное заявление Представителя Застрахованного;</w:t>
            </w:r>
          </w:p>
          <w:p w:rsidR="00A63D87" w:rsidRPr="006372A2" w:rsidRDefault="00A63D87" w:rsidP="006372A2">
            <w:pPr>
              <w:pStyle w:val="ConsPlusNormal"/>
              <w:numPr>
                <w:ilvl w:val="0"/>
                <w:numId w:val="2"/>
              </w:numPr>
              <w:ind w:left="714" w:hanging="357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документы, подтверждающие понесенные расходы по страховому случаю:</w:t>
            </w:r>
          </w:p>
          <w:p w:rsidR="00A63D87" w:rsidRPr="006372A2" w:rsidRDefault="00A63D87" w:rsidP="006372A2">
            <w:pPr>
              <w:pStyle w:val="ConsPlusNormal"/>
              <w:numPr>
                <w:ilvl w:val="0"/>
                <w:numId w:val="2"/>
              </w:numPr>
              <w:ind w:left="714" w:hanging="357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документ, удостоверяющий личность получателя страховой выплаты.</w:t>
            </w:r>
          </w:p>
          <w:p w:rsidR="00B93459" w:rsidRPr="006372A2" w:rsidRDefault="00A63D87" w:rsidP="006372A2">
            <w:pPr>
              <w:pStyle w:val="ConsPlusNonformat"/>
              <w:jc w:val="both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 xml:space="preserve">Страховая выплата осуществляется в течение </w:t>
            </w:r>
            <w:r w:rsidRPr="006372A2">
              <w:rPr>
                <w:rFonts w:ascii="Times New Roman" w:hAnsi="Times New Roman" w:cs="Times New Roman"/>
                <w:szCs w:val="20"/>
                <w:u w:val="single"/>
              </w:rPr>
              <w:t>30 дней</w:t>
            </w:r>
            <w:r w:rsidRPr="006372A2">
              <w:rPr>
                <w:rFonts w:ascii="Times New Roman" w:hAnsi="Times New Roman" w:cs="Times New Roman"/>
                <w:szCs w:val="20"/>
              </w:rPr>
              <w:t xml:space="preserve"> со дня представления указанных документов</w:t>
            </w:r>
          </w:p>
        </w:tc>
      </w:tr>
      <w:tr w:rsidR="006D4BED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10774" w:type="dxa"/>
            <w:gridSpan w:val="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4BED" w:rsidRPr="006372A2" w:rsidRDefault="006D4BED" w:rsidP="006372A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</w:pPr>
            <w:r w:rsidRPr="006372A2"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  <w:t>Раздел V. КАК ВЕРНУТЬ СТРАХОВУЮ ПРЕМИЮ?</w:t>
            </w:r>
          </w:p>
        </w:tc>
      </w:tr>
      <w:tr w:rsidR="009D6AED" w:rsidRPr="006372A2" w:rsidTr="00A34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89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D6AED" w:rsidRPr="006372A2" w:rsidRDefault="009D6AED" w:rsidP="006372A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Основания для возврата страховой премии</w:t>
            </w:r>
          </w:p>
        </w:tc>
        <w:tc>
          <w:tcPr>
            <w:tcW w:w="3932" w:type="dxa"/>
            <w:gridSpan w:val="4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D6AED" w:rsidRPr="006372A2" w:rsidRDefault="009D6AED" w:rsidP="006372A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Сумма возврата страховой премии</w:t>
            </w:r>
          </w:p>
        </w:tc>
        <w:tc>
          <w:tcPr>
            <w:tcW w:w="2952" w:type="dxa"/>
            <w:vAlign w:val="center"/>
          </w:tcPr>
          <w:p w:rsidR="009D6AED" w:rsidRPr="006372A2" w:rsidRDefault="009D6AED" w:rsidP="006372A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Срок возврата</w:t>
            </w:r>
          </w:p>
        </w:tc>
      </w:tr>
      <w:tr w:rsidR="009D6AED" w:rsidRPr="006372A2" w:rsidTr="00A34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89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D6AED" w:rsidRPr="006372A2" w:rsidRDefault="009D6AED" w:rsidP="006372A2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Отказ от договора добровольного страхования в случае ненадлежащего информирования об условиях страхования</w:t>
            </w:r>
          </w:p>
        </w:tc>
        <w:tc>
          <w:tcPr>
            <w:tcW w:w="3902" w:type="dxa"/>
            <w:gridSpan w:val="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D6AED" w:rsidRPr="006372A2" w:rsidRDefault="006372A2" w:rsidP="006372A2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114300" distR="114300" simplePos="0" relativeHeight="251661824" behindDoc="1" locked="0" layoutInCell="1" allowOverlap="1">
                  <wp:simplePos x="0" y="0"/>
                  <wp:positionH relativeFrom="column">
                    <wp:posOffset>1019175</wp:posOffset>
                  </wp:positionH>
                  <wp:positionV relativeFrom="paragraph">
                    <wp:posOffset>492760</wp:posOffset>
                  </wp:positionV>
                  <wp:extent cx="3276600" cy="3295650"/>
                  <wp:effectExtent l="19050" t="0" r="0" b="0"/>
                  <wp:wrapNone/>
                  <wp:docPr id="7" name="Рисунок 6" descr="Logo OSK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OSK_1.jpg"/>
                          <pic:cNvPicPr/>
                        </pic:nvPicPr>
                        <pic:blipFill>
                          <a:blip r:embed="rId10" cstate="print">
                            <a:lum bright="30000" contrast="-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0" cy="329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D6AED" w:rsidRPr="006372A2">
              <w:rPr>
                <w:rFonts w:ascii="Times New Roman" w:hAnsi="Times New Roman" w:cs="Times New Roman"/>
                <w:szCs w:val="20"/>
              </w:rPr>
              <w:t>100% от страховой премии за вычетом части страховой премии, исчисляемой пропорционально времени, в течение которого действовало страхование</w:t>
            </w:r>
          </w:p>
        </w:tc>
        <w:tc>
          <w:tcPr>
            <w:tcW w:w="2982" w:type="dxa"/>
            <w:gridSpan w:val="2"/>
            <w:vAlign w:val="center"/>
          </w:tcPr>
          <w:p w:rsidR="009D6AED" w:rsidRPr="006372A2" w:rsidRDefault="009D6AED" w:rsidP="006372A2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Возврат страховой премии происходит в течение 7 (Семи) рабочих дней со дня получения письменного заявления страхователя об отказе от Договора.</w:t>
            </w:r>
          </w:p>
        </w:tc>
      </w:tr>
      <w:tr w:rsidR="009D6AED" w:rsidRPr="006372A2" w:rsidTr="00A34D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0"/>
        </w:trPr>
        <w:tc>
          <w:tcPr>
            <w:tcW w:w="389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D6AED" w:rsidRPr="006372A2" w:rsidRDefault="009D6AED" w:rsidP="006372A2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Прекращение договора страхования по соглашению сторон</w:t>
            </w:r>
          </w:p>
        </w:tc>
        <w:tc>
          <w:tcPr>
            <w:tcW w:w="3902" w:type="dxa"/>
            <w:gridSpan w:val="3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D6AED" w:rsidRPr="006372A2" w:rsidRDefault="009D6AED" w:rsidP="006372A2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Возврату подлежит сумма пропорционально неиспользованному  сроку страхования.</w:t>
            </w:r>
          </w:p>
        </w:tc>
        <w:tc>
          <w:tcPr>
            <w:tcW w:w="2982" w:type="dxa"/>
            <w:gridSpan w:val="2"/>
            <w:vAlign w:val="center"/>
          </w:tcPr>
          <w:p w:rsidR="009D6AED" w:rsidRPr="006372A2" w:rsidRDefault="000F2E01" w:rsidP="006372A2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eastAsia="Times New Roman" w:hAnsi="Times New Roman" w:cs="Times New Roman"/>
                <w:szCs w:val="20"/>
              </w:rPr>
              <w:t xml:space="preserve">В срок, не превышающий 10 (Десяти) рабочих дней со дня </w:t>
            </w:r>
            <w:r w:rsidR="00A34DD3" w:rsidRPr="006372A2">
              <w:rPr>
                <w:rFonts w:ascii="Times New Roman" w:eastAsia="Times New Roman" w:hAnsi="Times New Roman" w:cs="Times New Roman"/>
                <w:szCs w:val="20"/>
              </w:rPr>
              <w:t>прекращения договора страхования</w:t>
            </w:r>
          </w:p>
        </w:tc>
      </w:tr>
      <w:tr w:rsidR="006D4BED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74" w:type="dxa"/>
            <w:gridSpan w:val="6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4BED" w:rsidRPr="006372A2" w:rsidRDefault="006D4BED" w:rsidP="006372A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6372A2">
              <w:rPr>
                <w:rFonts w:ascii="Times New Roman" w:hAnsi="Times New Roman" w:cs="Times New Roman"/>
                <w:szCs w:val="20"/>
              </w:rPr>
              <w:t>В иных случаях страховая премия возврату не подлежит.</w:t>
            </w:r>
          </w:p>
        </w:tc>
      </w:tr>
      <w:tr w:rsidR="006D4BED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val="624"/>
        </w:trPr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BED" w:rsidRPr="006372A2" w:rsidRDefault="006D4BED" w:rsidP="006372A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</w:pPr>
            <w:r w:rsidRPr="006372A2">
              <w:rPr>
                <w:rFonts w:ascii="Times New Roman" w:hAnsi="Times New Roman" w:cs="Times New Roman"/>
                <w:b/>
                <w:color w:val="0F243E" w:themeColor="text2" w:themeShade="80"/>
                <w:szCs w:val="20"/>
              </w:rPr>
              <w:t>Раздел VI. КАК УРЕГУЛИРОВАТЬ СПОР ДО СУДА?</w:t>
            </w:r>
          </w:p>
        </w:tc>
      </w:tr>
      <w:tr w:rsidR="00394BCB" w:rsidRPr="006372A2" w:rsidTr="000F2E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</w:tblBorders>
        </w:tblPrEx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BCB" w:rsidRPr="006372A2" w:rsidRDefault="00394BCB" w:rsidP="006372A2">
            <w:pPr>
              <w:pStyle w:val="a7"/>
              <w:numPr>
                <w:ilvl w:val="0"/>
                <w:numId w:val="10"/>
              </w:numPr>
              <w:snapToGrid w:val="0"/>
              <w:ind w:left="364"/>
              <w:rPr>
                <w:rFonts w:ascii="Times New Roman" w:hAnsi="Times New Roman"/>
                <w:snapToGrid/>
                <w:lang w:eastAsia="en-US"/>
              </w:rPr>
            </w:pPr>
            <w:r w:rsidRPr="006372A2">
              <w:rPr>
                <w:rFonts w:ascii="Times New Roman" w:hAnsi="Times New Roman"/>
                <w:lang w:eastAsia="en-US"/>
              </w:rPr>
              <w:t>Направить страховщику заявление (претензию) в письменной форме.</w:t>
            </w:r>
          </w:p>
          <w:p w:rsidR="00394BCB" w:rsidRPr="006372A2" w:rsidRDefault="00394BCB" w:rsidP="006372A2">
            <w:pPr>
              <w:pStyle w:val="a7"/>
              <w:numPr>
                <w:ilvl w:val="0"/>
                <w:numId w:val="10"/>
              </w:numPr>
              <w:snapToGrid w:val="0"/>
              <w:ind w:left="364"/>
              <w:rPr>
                <w:rFonts w:ascii="Times New Roman" w:hAnsi="Times New Roman"/>
                <w:lang w:eastAsia="en-US"/>
              </w:rPr>
            </w:pPr>
            <w:r w:rsidRPr="006372A2">
              <w:rPr>
                <w:rFonts w:ascii="Times New Roman" w:hAnsi="Times New Roman"/>
                <w:lang w:eastAsia="en-US"/>
              </w:rPr>
              <w:t>Если страховщик не удовлетворил заявление (претензию), при этом размер требований не превышает 500</w:t>
            </w:r>
            <w:r w:rsidRPr="006372A2">
              <w:rPr>
                <w:rFonts w:ascii="Times New Roman" w:hAnsi="Times New Roman"/>
                <w:lang w:val="en-US" w:eastAsia="en-US"/>
              </w:rPr>
              <w:t> </w:t>
            </w:r>
            <w:r w:rsidRPr="006372A2">
              <w:rPr>
                <w:rFonts w:ascii="Times New Roman" w:hAnsi="Times New Roman"/>
                <w:lang w:eastAsia="en-US"/>
              </w:rPr>
              <w:t>000,00 рублей, до обращения в суд необходимо обратиться к уполномоченному по правам потребителей финансовых услуг:</w:t>
            </w:r>
          </w:p>
          <w:p w:rsidR="00394BCB" w:rsidRPr="006372A2" w:rsidRDefault="00394BCB" w:rsidP="006372A2">
            <w:pPr>
              <w:pStyle w:val="a7"/>
              <w:ind w:left="364"/>
              <w:rPr>
                <w:rFonts w:ascii="Times New Roman" w:hAnsi="Times New Roman"/>
                <w:lang w:eastAsia="en-US"/>
              </w:rPr>
            </w:pPr>
            <w:r w:rsidRPr="006372A2">
              <w:rPr>
                <w:rFonts w:ascii="Times New Roman" w:hAnsi="Times New Roman"/>
                <w:b/>
                <w:lang w:eastAsia="en-US"/>
              </w:rPr>
              <w:t>сайт</w:t>
            </w:r>
            <w:r w:rsidRPr="006372A2">
              <w:rPr>
                <w:rFonts w:ascii="Times New Roman" w:hAnsi="Times New Roman"/>
                <w:lang w:eastAsia="en-US"/>
              </w:rPr>
              <w:t xml:space="preserve">: </w:t>
            </w:r>
            <w:hyperlink r:id="rId11" w:history="1">
              <w:r w:rsidRPr="006372A2">
                <w:rPr>
                  <w:rStyle w:val="af0"/>
                  <w:rFonts w:ascii="Times New Roman" w:hAnsi="Times New Roman"/>
                  <w:lang w:val="en-US" w:eastAsia="en-US"/>
                </w:rPr>
                <w:t>www</w:t>
              </w:r>
              <w:r w:rsidRPr="006372A2">
                <w:rPr>
                  <w:rStyle w:val="af0"/>
                  <w:rFonts w:ascii="Times New Roman" w:hAnsi="Times New Roman"/>
                  <w:lang w:eastAsia="en-US"/>
                </w:rPr>
                <w:t>.</w:t>
              </w:r>
              <w:r w:rsidRPr="006372A2">
                <w:rPr>
                  <w:rStyle w:val="af0"/>
                  <w:rFonts w:ascii="Times New Roman" w:hAnsi="Times New Roman"/>
                  <w:lang w:val="en-US" w:eastAsia="en-US"/>
                </w:rPr>
                <w:t>finombudsman</w:t>
              </w:r>
              <w:r w:rsidRPr="006372A2">
                <w:rPr>
                  <w:rStyle w:val="af0"/>
                  <w:rFonts w:ascii="Times New Roman" w:hAnsi="Times New Roman"/>
                  <w:lang w:eastAsia="en-US"/>
                </w:rPr>
                <w:t>.</w:t>
              </w:r>
              <w:r w:rsidRPr="006372A2">
                <w:rPr>
                  <w:rStyle w:val="af0"/>
                  <w:rFonts w:ascii="Times New Roman" w:hAnsi="Times New Roman"/>
                  <w:lang w:val="en-US" w:eastAsia="en-US"/>
                </w:rPr>
                <w:t>ru</w:t>
              </w:r>
            </w:hyperlink>
          </w:p>
          <w:p w:rsidR="00394BCB" w:rsidRPr="006372A2" w:rsidRDefault="00394BCB" w:rsidP="006372A2">
            <w:pPr>
              <w:pStyle w:val="a7"/>
              <w:ind w:left="364"/>
              <w:rPr>
                <w:rFonts w:ascii="Times New Roman" w:hAnsi="Times New Roman"/>
                <w:lang w:eastAsia="en-US"/>
              </w:rPr>
            </w:pPr>
            <w:r w:rsidRPr="006372A2">
              <w:rPr>
                <w:rFonts w:ascii="Times New Roman" w:hAnsi="Times New Roman"/>
                <w:b/>
                <w:lang w:eastAsia="en-US"/>
              </w:rPr>
              <w:t>адрес</w:t>
            </w:r>
            <w:r w:rsidRPr="006372A2">
              <w:rPr>
                <w:rFonts w:ascii="Times New Roman" w:hAnsi="Times New Roman"/>
                <w:lang w:eastAsia="en-US"/>
              </w:rPr>
              <w:t>: 119017, г. Москва, Старомонетный пер, дом 3.</w:t>
            </w:r>
          </w:p>
          <w:p w:rsidR="00394BCB" w:rsidRPr="006372A2" w:rsidRDefault="00394BCB" w:rsidP="006372A2">
            <w:pPr>
              <w:ind w:left="364"/>
              <w:rPr>
                <w:rFonts w:ascii="Times New Roman" w:hAnsi="Times New Roman"/>
                <w:lang w:eastAsia="en-US"/>
              </w:rPr>
            </w:pPr>
            <w:r w:rsidRPr="006372A2">
              <w:rPr>
                <w:rFonts w:ascii="Times New Roman" w:hAnsi="Times New Roman"/>
                <w:lang w:eastAsia="en-US"/>
              </w:rPr>
              <w:t>Рассмотрение уполномоченным по правам потребителей финансовых услуг обращения потребителя финансовых услуг осуществляются бесплатно.</w:t>
            </w:r>
          </w:p>
          <w:p w:rsidR="00394BCB" w:rsidRPr="006372A2" w:rsidRDefault="00394BCB" w:rsidP="006372A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BF5BDA" w:rsidRPr="006372A2" w:rsidRDefault="00BF5BDA" w:rsidP="006372A2">
      <w:pPr>
        <w:rPr>
          <w:rFonts w:ascii="Times New Roman" w:hAnsi="Times New Roman"/>
        </w:rPr>
      </w:pPr>
    </w:p>
    <w:sectPr w:rsidR="00BF5BDA" w:rsidRPr="006372A2" w:rsidSect="00740FE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245" w:rsidRDefault="00A61245" w:rsidP="00B67760">
      <w:r>
        <w:separator/>
      </w:r>
    </w:p>
  </w:endnote>
  <w:endnote w:type="continuationSeparator" w:id="0">
    <w:p w:rsidR="00A61245" w:rsidRDefault="00A61245" w:rsidP="00B67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245" w:rsidRDefault="00A61245" w:rsidP="00B67760">
      <w:r>
        <w:separator/>
      </w:r>
    </w:p>
  </w:footnote>
  <w:footnote w:type="continuationSeparator" w:id="0">
    <w:p w:rsidR="00A61245" w:rsidRDefault="00A61245" w:rsidP="00B67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EBB"/>
    <w:multiLevelType w:val="hybridMultilevel"/>
    <w:tmpl w:val="9CDAF4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32742D7"/>
    <w:multiLevelType w:val="hybridMultilevel"/>
    <w:tmpl w:val="0AACEC32"/>
    <w:lvl w:ilvl="0" w:tplc="29947E4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1340B"/>
    <w:multiLevelType w:val="hybridMultilevel"/>
    <w:tmpl w:val="9724D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13C44"/>
    <w:multiLevelType w:val="hybridMultilevel"/>
    <w:tmpl w:val="702CD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B4B3C"/>
    <w:multiLevelType w:val="hybridMultilevel"/>
    <w:tmpl w:val="2862A7E4"/>
    <w:lvl w:ilvl="0" w:tplc="29947E4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24E9E"/>
    <w:multiLevelType w:val="hybridMultilevel"/>
    <w:tmpl w:val="A72E2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62A19"/>
    <w:multiLevelType w:val="hybridMultilevel"/>
    <w:tmpl w:val="74BCC054"/>
    <w:lvl w:ilvl="0" w:tplc="C3CE4E36">
      <w:start w:val="1"/>
      <w:numFmt w:val="bullet"/>
      <w:lvlText w:val=""/>
      <w:lvlJc w:val="left"/>
      <w:pPr>
        <w:tabs>
          <w:tab w:val="num" w:pos="992"/>
        </w:tabs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90B4A"/>
    <w:multiLevelType w:val="hybridMultilevel"/>
    <w:tmpl w:val="AD5C236C"/>
    <w:lvl w:ilvl="0" w:tplc="29947E46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D155F6B"/>
    <w:multiLevelType w:val="hybridMultilevel"/>
    <w:tmpl w:val="CA1417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D3C470F"/>
    <w:multiLevelType w:val="hybridMultilevel"/>
    <w:tmpl w:val="E9EE0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BED"/>
    <w:rsid w:val="00000DDD"/>
    <w:rsid w:val="000208BF"/>
    <w:rsid w:val="000C387F"/>
    <w:rsid w:val="000D05DA"/>
    <w:rsid w:val="000F2E01"/>
    <w:rsid w:val="000F7DFB"/>
    <w:rsid w:val="001951CC"/>
    <w:rsid w:val="0021052D"/>
    <w:rsid w:val="002144B0"/>
    <w:rsid w:val="00220E27"/>
    <w:rsid w:val="00294048"/>
    <w:rsid w:val="002C3A26"/>
    <w:rsid w:val="00300B43"/>
    <w:rsid w:val="0030781E"/>
    <w:rsid w:val="003255E8"/>
    <w:rsid w:val="00337C79"/>
    <w:rsid w:val="0034261C"/>
    <w:rsid w:val="00394BCB"/>
    <w:rsid w:val="003C5809"/>
    <w:rsid w:val="003E0E23"/>
    <w:rsid w:val="003E7D3F"/>
    <w:rsid w:val="003F1009"/>
    <w:rsid w:val="00420F30"/>
    <w:rsid w:val="00427658"/>
    <w:rsid w:val="0047339D"/>
    <w:rsid w:val="00490843"/>
    <w:rsid w:val="004E562D"/>
    <w:rsid w:val="004F1851"/>
    <w:rsid w:val="0050065C"/>
    <w:rsid w:val="00503C4C"/>
    <w:rsid w:val="00516647"/>
    <w:rsid w:val="00523289"/>
    <w:rsid w:val="00523AA6"/>
    <w:rsid w:val="005416BD"/>
    <w:rsid w:val="00562691"/>
    <w:rsid w:val="00590F3C"/>
    <w:rsid w:val="005A1FD7"/>
    <w:rsid w:val="005A33BD"/>
    <w:rsid w:val="00613745"/>
    <w:rsid w:val="0061789A"/>
    <w:rsid w:val="006372A2"/>
    <w:rsid w:val="00693370"/>
    <w:rsid w:val="006A1C98"/>
    <w:rsid w:val="006D4BED"/>
    <w:rsid w:val="006E4A58"/>
    <w:rsid w:val="0071024C"/>
    <w:rsid w:val="00725CC1"/>
    <w:rsid w:val="007324E7"/>
    <w:rsid w:val="00740FE5"/>
    <w:rsid w:val="00743316"/>
    <w:rsid w:val="00744659"/>
    <w:rsid w:val="00761E2D"/>
    <w:rsid w:val="007D5F2C"/>
    <w:rsid w:val="007E6BB5"/>
    <w:rsid w:val="00807A5E"/>
    <w:rsid w:val="00886BF8"/>
    <w:rsid w:val="00887556"/>
    <w:rsid w:val="008B0B3C"/>
    <w:rsid w:val="008B3D80"/>
    <w:rsid w:val="008E688B"/>
    <w:rsid w:val="0090732A"/>
    <w:rsid w:val="00910473"/>
    <w:rsid w:val="009207D5"/>
    <w:rsid w:val="00933563"/>
    <w:rsid w:val="009773F5"/>
    <w:rsid w:val="009D6AED"/>
    <w:rsid w:val="009E0DA0"/>
    <w:rsid w:val="00A00CB1"/>
    <w:rsid w:val="00A34DD3"/>
    <w:rsid w:val="00A61245"/>
    <w:rsid w:val="00A63D87"/>
    <w:rsid w:val="00AA061C"/>
    <w:rsid w:val="00AA55A6"/>
    <w:rsid w:val="00B04B1C"/>
    <w:rsid w:val="00B12235"/>
    <w:rsid w:val="00B57DA3"/>
    <w:rsid w:val="00B67760"/>
    <w:rsid w:val="00B84B0B"/>
    <w:rsid w:val="00B93459"/>
    <w:rsid w:val="00BB41AF"/>
    <w:rsid w:val="00BC112D"/>
    <w:rsid w:val="00BC6A79"/>
    <w:rsid w:val="00BF5BDA"/>
    <w:rsid w:val="00C52A30"/>
    <w:rsid w:val="00C54D71"/>
    <w:rsid w:val="00C90ED5"/>
    <w:rsid w:val="00D24B0B"/>
    <w:rsid w:val="00D46517"/>
    <w:rsid w:val="00D518EB"/>
    <w:rsid w:val="00D741B9"/>
    <w:rsid w:val="00DF2A31"/>
    <w:rsid w:val="00E40220"/>
    <w:rsid w:val="00E46880"/>
    <w:rsid w:val="00E55824"/>
    <w:rsid w:val="00E94252"/>
    <w:rsid w:val="00EA0882"/>
    <w:rsid w:val="00EB136C"/>
    <w:rsid w:val="00EB7877"/>
    <w:rsid w:val="00EC0C8A"/>
    <w:rsid w:val="00EC3001"/>
    <w:rsid w:val="00ED617D"/>
    <w:rsid w:val="00ED7E50"/>
    <w:rsid w:val="00F176E8"/>
    <w:rsid w:val="00F30367"/>
    <w:rsid w:val="00F41C3A"/>
    <w:rsid w:val="00F46014"/>
    <w:rsid w:val="00FA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078F1F-8C5B-452A-8348-63847E81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503C4C"/>
    <w:pPr>
      <w:spacing w:after="0" w:line="240" w:lineRule="auto"/>
      <w:ind w:firstLine="709"/>
      <w:jc w:val="both"/>
    </w:pPr>
    <w:rPr>
      <w:rFonts w:ascii="Franklin Gothic Medium" w:eastAsia="Times New Roman" w:hAnsi="Franklin Gothic Medium" w:cs="Times New Roman"/>
      <w:snapToGrid w:val="0"/>
      <w:color w:val="000000" w:themeColor="tex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BE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6D4BE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D4BE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D4BE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4B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4BED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semiHidden/>
    <w:unhideWhenUsed/>
    <w:rsid w:val="00523A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23AA6"/>
    <w:rPr>
      <w:rFonts w:ascii="Franklin Gothic Medium" w:eastAsia="Times New Roman" w:hAnsi="Franklin Gothic Medium" w:cs="Times New Roman"/>
      <w:snapToGrid w:val="0"/>
      <w:color w:val="000000" w:themeColor="text1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86BF8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B67760"/>
  </w:style>
  <w:style w:type="character" w:customStyle="1" w:styleId="a9">
    <w:name w:val="Текст сноски Знак"/>
    <w:basedOn w:val="a0"/>
    <w:link w:val="a8"/>
    <w:uiPriority w:val="99"/>
    <w:semiHidden/>
    <w:rsid w:val="00B67760"/>
    <w:rPr>
      <w:rFonts w:ascii="Franklin Gothic Medium" w:eastAsia="Times New Roman" w:hAnsi="Franklin Gothic Medium" w:cs="Times New Roman"/>
      <w:snapToGrid w:val="0"/>
      <w:color w:val="000000" w:themeColor="text1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B67760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ED7E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7E50"/>
  </w:style>
  <w:style w:type="character" w:customStyle="1" w:styleId="ad">
    <w:name w:val="Текст примечания Знак"/>
    <w:basedOn w:val="a0"/>
    <w:link w:val="ac"/>
    <w:uiPriority w:val="99"/>
    <w:semiHidden/>
    <w:rsid w:val="00ED7E50"/>
    <w:rPr>
      <w:rFonts w:ascii="Franklin Gothic Medium" w:eastAsia="Times New Roman" w:hAnsi="Franklin Gothic Medium" w:cs="Times New Roman"/>
      <w:snapToGrid w:val="0"/>
      <w:color w:val="000000" w:themeColor="text1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7E5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7E50"/>
    <w:rPr>
      <w:rFonts w:ascii="Franklin Gothic Medium" w:eastAsia="Times New Roman" w:hAnsi="Franklin Gothic Medium" w:cs="Times New Roman"/>
      <w:b/>
      <w:bCs/>
      <w:snapToGrid w:val="0"/>
      <w:color w:val="000000" w:themeColor="text1"/>
      <w:sz w:val="20"/>
      <w:szCs w:val="20"/>
      <w:lang w:eastAsia="ru-RU"/>
    </w:rPr>
  </w:style>
  <w:style w:type="character" w:styleId="af0">
    <w:name w:val="Hyperlink"/>
    <w:basedOn w:val="a0"/>
    <w:unhideWhenUsed/>
    <w:rsid w:val="0047339D"/>
    <w:rPr>
      <w:color w:val="0000FF" w:themeColor="hyperlink"/>
      <w:u w:val="single"/>
    </w:rPr>
  </w:style>
  <w:style w:type="character" w:styleId="af1">
    <w:name w:val="Intense Reference"/>
    <w:basedOn w:val="a0"/>
    <w:uiPriority w:val="32"/>
    <w:qFormat/>
    <w:rsid w:val="00761E2D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inombudsman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B7DB6F-AD13-4F0D-B9CE-AADC3C23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Пухова Н.</dc:creator>
  <cp:lastModifiedBy>Ульяна В. Шарова</cp:lastModifiedBy>
  <cp:revision>6</cp:revision>
  <dcterms:created xsi:type="dcterms:W3CDTF">2026-10-08T12:11:00Z</dcterms:created>
  <dcterms:modified xsi:type="dcterms:W3CDTF">2026-10-12T11:41:00Z</dcterms:modified>
</cp:coreProperties>
</file>